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100"/>
      </w:pPr>
      <w:r>
        <w:t xml:space="preserve">Dr. Joycelyn Wilson</w:t>
      </w:r>
    </w:p>
    <w:p>
      <w:pPr>
        <w:pStyle w:val="Heading1"/>
        <w:spacing w:after="100"/>
      </w:pPr>
      <w:r>
        <w:t xml:space="preserve">Speaker Bio</w:t>
      </w:r>
    </w:p>
    <w:p>
      <w:pPr>
        <w:spacing w:after="300"/>
      </w:pPr>
      <w:r>
        <w:rPr>
          <w:i/>
          <w:iCs/>
          <w:color w:val="666666"/>
        </w:rPr>
        <w:t xml:space="preserve">~120 words</w:t>
      </w:r>
    </w:p>
    <w:p>
      <w:pPr>
        <w:spacing w:after="200"/>
      </w:pPr>
      <w:r>
        <w:t xml:space="preserve">Joycelyn Wilson helps audiences rethink Hip Hop, culture, and education as powerful frameworks for creativity, innovation, and social change. She is the author of </w:t>
      </w:r>
      <w:r>
        <w:rPr>
          <w:i/>
          <w:iCs/>
        </w:rPr>
        <w:t xml:space="preserve">Hacking Hip Hop: Design Remix Logic in Research, Method, and Practice</w:t>
      </w:r>
      <w:r>
        <w:t xml:space="preserve">, creator of Design Remix Logic, founder of the HipHop2020 Innovation Archive, and an Associate Professor at Georgia Tech. Through keynote presentations, workshops, and media appearances, Wilson bridges scholarship and storytelling to help organizations imagine new possibilities for learning, leadership, and innovation.</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2026-07-21T00:18:52.941Z</dcterms:created>
  <dcterms:modified xsi:type="dcterms:W3CDTF">2026-07-21T00:18:52.941Z</dcterms:modified>
</cp:coreProperties>
</file>

<file path=docProps/custom.xml><?xml version="1.0" encoding="utf-8"?>
<Properties xmlns="http://schemas.openxmlformats.org/officeDocument/2006/custom-properties" xmlns:vt="http://schemas.openxmlformats.org/officeDocument/2006/docPropsVTypes"/>
</file>